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B4452" w14:textId="3B0EE5DC" w:rsidR="004A57F3" w:rsidRDefault="004A57F3">
      <w:pPr>
        <w:jc w:val="center"/>
        <w:rPr>
          <w:sz w:val="48"/>
          <w:szCs w:val="48"/>
        </w:rPr>
      </w:pPr>
      <w:r>
        <w:rPr>
          <w:sz w:val="48"/>
          <w:szCs w:val="48"/>
        </w:rPr>
        <w:t>Offre d’emploi</w:t>
      </w:r>
    </w:p>
    <w:p w14:paraId="3C4AA403" w14:textId="50C3B673" w:rsidR="00F23A2C" w:rsidRPr="009B5610" w:rsidRDefault="00000000">
      <w:pPr>
        <w:jc w:val="center"/>
        <w:rPr>
          <w:sz w:val="48"/>
          <w:szCs w:val="48"/>
        </w:rPr>
      </w:pPr>
      <w:r w:rsidRPr="009B5610">
        <w:rPr>
          <w:sz w:val="48"/>
          <w:szCs w:val="48"/>
        </w:rPr>
        <w:t xml:space="preserve">Gestionnaire de projets européens et internationaux </w:t>
      </w:r>
    </w:p>
    <w:p w14:paraId="1682E534" w14:textId="77777777" w:rsidR="00F23A2C"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t>Contexte :</w:t>
      </w:r>
    </w:p>
    <w:p w14:paraId="369FB4C3" w14:textId="77777777" w:rsidR="00F23A2C" w:rsidRDefault="00000000">
      <w:pPr>
        <w:tabs>
          <w:tab w:val="left" w:pos="3240"/>
        </w:tabs>
      </w:pPr>
      <w:r>
        <w:t xml:space="preserve">La Maison de l’Europe des Landes Wipsee est une association landaise basée à </w:t>
      </w:r>
      <w:proofErr w:type="spellStart"/>
      <w:r>
        <w:t>Pontonx</w:t>
      </w:r>
      <w:proofErr w:type="spellEnd"/>
      <w:r>
        <w:t xml:space="preserve"> sur l’Adour (proche de Dax) qui met en place des activités avec les jeunes, les associations, les structures scolaires autour de la mobilité et des partenariats européens et internationaux.</w:t>
      </w:r>
    </w:p>
    <w:p w14:paraId="27E67183" w14:textId="18D50DBE" w:rsidR="00F23A2C" w:rsidRDefault="00000000">
      <w:pPr>
        <w:tabs>
          <w:tab w:val="left" w:pos="3240"/>
        </w:tabs>
      </w:pPr>
      <w:r>
        <w:t xml:space="preserve">Elle appartient à l’Economie Sociale et Solidaire et jouit de nombreux labels tels que : ESUS, Education Populaire, Information Jeunesse, Erasmus+, Corps Européen de Solidarité, Service Civique… </w:t>
      </w:r>
    </w:p>
    <w:p w14:paraId="4E9D6BCE" w14:textId="46847718" w:rsidR="00F23A2C" w:rsidRDefault="00000000">
      <w:pPr>
        <w:tabs>
          <w:tab w:val="left" w:pos="3240"/>
        </w:tabs>
      </w:pPr>
      <w:r>
        <w:t>Ces activités sont multiples, de la gestion de projets à la mise en œuvre concrète. Nous travaillons sur des projets Erasmus+ et Erasmus+ Jeunesse, OFAJ, Quartier de la ville, Vie Associative, Economie Sociale et Solidaire, pour permettre à nos publics (Jeunes, demandeurs d’emploi, salariés, volontaires, professionnels) de vivre des expériences humaines et interculturelles, de développer leurs compétences formelles et informelles, de créer de nouveaux espaces et outils.</w:t>
      </w:r>
      <w:r w:rsidR="00E17ABB">
        <w:t xml:space="preserve"> Nos projets se traduisent par des actions et activités concrètes comme des échanges des jeunes, des stages d’observations en organismes, des manifestations, des débats européens, des séquences de sensibilisation et d’éducation à la citoyenneté, à la solidarité, la construction d’outils pédagogiques et/ou d’animation, des formations…</w:t>
      </w:r>
    </w:p>
    <w:p w14:paraId="083DA70A" w14:textId="5186FA0B" w:rsidR="00F23A2C" w:rsidRDefault="00000000">
      <w:pPr>
        <w:tabs>
          <w:tab w:val="left" w:pos="3240"/>
        </w:tabs>
      </w:pPr>
      <w:r>
        <w:t>La MDE40 Wipsee est en plein évolution et montée en puissance.</w:t>
      </w:r>
      <w:r w:rsidR="00E17ABB">
        <w:t xml:space="preserve"> En 3 ans nous avons créé 7 postes. </w:t>
      </w:r>
    </w:p>
    <w:p w14:paraId="403DDF02" w14:textId="42334E3D" w:rsidR="00F23A2C" w:rsidRDefault="00000000">
      <w:pPr>
        <w:tabs>
          <w:tab w:val="left" w:pos="3240"/>
        </w:tabs>
      </w:pPr>
      <w:r>
        <w:t xml:space="preserve">Dans le cadre de nos différents projets, nous accueillons des nombreux stagiaires français et internationaux convaincus de l’intérêt de pouvoir partager notre savoir-faire et notre expertise. </w:t>
      </w:r>
    </w:p>
    <w:p w14:paraId="20A1284B" w14:textId="7A07E50D" w:rsidR="00F23A2C" w:rsidRDefault="004A57F3">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t>Mission proposée</w:t>
      </w:r>
      <w:r w:rsidR="00000000">
        <w:rPr>
          <w:i/>
          <w:color w:val="4472C4"/>
        </w:rPr>
        <w:t> :</w:t>
      </w:r>
    </w:p>
    <w:p w14:paraId="6193938B" w14:textId="39E4D3F1" w:rsidR="00F23A2C" w:rsidRDefault="00000000">
      <w:pPr>
        <w:tabs>
          <w:tab w:val="left" w:pos="3240"/>
        </w:tabs>
      </w:pPr>
      <w:r>
        <w:t>Nous proposons un</w:t>
      </w:r>
      <w:r w:rsidR="00EB2604">
        <w:t xml:space="preserve">e offre d’emploi </w:t>
      </w:r>
      <w:r>
        <w:t>au sein de notre structure en présentiel et en télétravail exceptionnellement.</w:t>
      </w:r>
    </w:p>
    <w:p w14:paraId="383DFFFC" w14:textId="34F636C1" w:rsidR="00F23A2C" w:rsidRDefault="00000000">
      <w:pPr>
        <w:tabs>
          <w:tab w:val="left" w:pos="3240"/>
        </w:tabs>
      </w:pPr>
      <w:r>
        <w:t>Nous attendons que no</w:t>
      </w:r>
      <w:r w:rsidR="00C73498">
        <w:t xml:space="preserve">tre gestionnaire de projet soit </w:t>
      </w:r>
      <w:r>
        <w:t xml:space="preserve">mobile, ouvert d’esprit, curieux, méthodique, créatif et relativement autonome à l’oral et à l’écrit. </w:t>
      </w:r>
      <w:r w:rsidR="00C73498">
        <w:t xml:space="preserve">Il </w:t>
      </w:r>
      <w:r>
        <w:t>doit aimer le travail en équipe et présenter des aptitudes à la médiation, à la négociation et un savoir-être en société et en milieu professionnel.</w:t>
      </w:r>
      <w:r w:rsidR="004A57F3">
        <w:t xml:space="preserve"> </w:t>
      </w:r>
      <w:r>
        <w:t>Des compétences linguistiques sont indispensables (</w:t>
      </w:r>
      <w:r>
        <w:rPr>
          <w:b/>
        </w:rPr>
        <w:t>anglais</w:t>
      </w:r>
      <w:r>
        <w:t xml:space="preserve">, espagnol ou allemand…) </w:t>
      </w:r>
    </w:p>
    <w:p w14:paraId="3D9247E1" w14:textId="7B6A1047" w:rsidR="00F23A2C" w:rsidRDefault="00C73498">
      <w:pPr>
        <w:tabs>
          <w:tab w:val="left" w:pos="3240"/>
        </w:tabs>
      </w:pPr>
      <w:r>
        <w:t>Notre gestionnaire de projet participera à</w:t>
      </w:r>
      <w:r w:rsidR="00000000">
        <w:t xml:space="preserve"> diverses activités :</w:t>
      </w:r>
    </w:p>
    <w:p w14:paraId="2FDC5AB5" w14:textId="15897C47" w:rsidR="00F23A2C" w:rsidRDefault="00000000">
      <w:pPr>
        <w:tabs>
          <w:tab w:val="left" w:pos="3240"/>
        </w:tabs>
      </w:pPr>
      <w:r>
        <w:t xml:space="preserve">- </w:t>
      </w:r>
      <w:r w:rsidR="00C73498">
        <w:t>G</w:t>
      </w:r>
      <w:r>
        <w:t xml:space="preserve">estion de projets locaux, européens et internationaux (avec </w:t>
      </w:r>
      <w:r w:rsidR="002941E2">
        <w:t>nos partenaires européens, des pays d’Afrique, d’Amérique du Sud…</w:t>
      </w:r>
      <w:r>
        <w:t>) avec :</w:t>
      </w:r>
    </w:p>
    <w:p w14:paraId="33908EAC" w14:textId="7AEF5F05" w:rsidR="00F23A2C" w:rsidRDefault="002941E2">
      <w:pPr>
        <w:numPr>
          <w:ilvl w:val="0"/>
          <w:numId w:val="1"/>
        </w:numPr>
        <w:pBdr>
          <w:top w:val="nil"/>
          <w:left w:val="nil"/>
          <w:bottom w:val="nil"/>
          <w:right w:val="nil"/>
          <w:between w:val="nil"/>
        </w:pBdr>
        <w:tabs>
          <w:tab w:val="left" w:pos="3240"/>
        </w:tabs>
        <w:spacing w:after="0"/>
      </w:pPr>
      <w:r>
        <w:rPr>
          <w:color w:val="000000"/>
        </w:rPr>
        <w:t>Phase</w:t>
      </w:r>
      <w:r w:rsidR="00000000">
        <w:rPr>
          <w:color w:val="000000"/>
        </w:rPr>
        <w:t xml:space="preserve"> initiale : </w:t>
      </w:r>
      <w:r>
        <w:rPr>
          <w:color w:val="000000"/>
        </w:rPr>
        <w:t>écriture de projets</w:t>
      </w:r>
      <w:r>
        <w:rPr>
          <w:color w:val="000000"/>
        </w:rPr>
        <w:t xml:space="preserve">, </w:t>
      </w:r>
      <w:r w:rsidR="00000000">
        <w:rPr>
          <w:color w:val="000000"/>
        </w:rPr>
        <w:t>création d’outils, recherches de partenaires, travail en équipe transnationale,</w:t>
      </w:r>
      <w:r>
        <w:rPr>
          <w:color w:val="000000"/>
        </w:rPr>
        <w:t xml:space="preserve"> construction de </w:t>
      </w:r>
      <w:r w:rsidR="00000000">
        <w:rPr>
          <w:color w:val="000000"/>
        </w:rPr>
        <w:t>prévisionnel</w:t>
      </w:r>
      <w:r>
        <w:rPr>
          <w:color w:val="000000"/>
        </w:rPr>
        <w:t>s</w:t>
      </w:r>
      <w:r w:rsidR="00000000">
        <w:rPr>
          <w:color w:val="000000"/>
        </w:rPr>
        <w:t xml:space="preserve"> budgétaire et organisationnel</w:t>
      </w:r>
    </w:p>
    <w:p w14:paraId="4BBE29CF" w14:textId="189E3435" w:rsidR="00F23A2C" w:rsidRDefault="002941E2">
      <w:pPr>
        <w:numPr>
          <w:ilvl w:val="0"/>
          <w:numId w:val="1"/>
        </w:numPr>
        <w:pBdr>
          <w:top w:val="nil"/>
          <w:left w:val="nil"/>
          <w:bottom w:val="nil"/>
          <w:right w:val="nil"/>
          <w:between w:val="nil"/>
        </w:pBdr>
        <w:tabs>
          <w:tab w:val="left" w:pos="3240"/>
        </w:tabs>
        <w:spacing w:after="0"/>
      </w:pPr>
      <w:r>
        <w:rPr>
          <w:color w:val="000000"/>
        </w:rPr>
        <w:t>Phase</w:t>
      </w:r>
      <w:r w:rsidR="00000000">
        <w:rPr>
          <w:color w:val="000000"/>
        </w:rPr>
        <w:t xml:space="preserve"> opérationnelle : préparation avec les partenaires des événements, coordination de l’équipe et suivi des activités (administratif, communication, pédagogie, financier et mesure des impacts)</w:t>
      </w:r>
    </w:p>
    <w:p w14:paraId="5956D56C" w14:textId="1CCF7771" w:rsidR="00F23A2C" w:rsidRDefault="002941E2">
      <w:pPr>
        <w:numPr>
          <w:ilvl w:val="0"/>
          <w:numId w:val="1"/>
        </w:numPr>
        <w:pBdr>
          <w:top w:val="nil"/>
          <w:left w:val="nil"/>
          <w:bottom w:val="nil"/>
          <w:right w:val="nil"/>
          <w:between w:val="nil"/>
        </w:pBdr>
        <w:tabs>
          <w:tab w:val="left" w:pos="3240"/>
        </w:tabs>
      </w:pPr>
      <w:r>
        <w:rPr>
          <w:color w:val="000000"/>
        </w:rPr>
        <w:t>Phase</w:t>
      </w:r>
      <w:r w:rsidR="00000000">
        <w:rPr>
          <w:color w:val="000000"/>
        </w:rPr>
        <w:t xml:space="preserve"> finale et perspectives : analyse d’enquêtes pour évaluation des impacts</w:t>
      </w:r>
      <w:r w:rsidR="00EC651E">
        <w:rPr>
          <w:color w:val="000000"/>
        </w:rPr>
        <w:t xml:space="preserve"> et réalisation de bilans, études.</w:t>
      </w:r>
    </w:p>
    <w:p w14:paraId="358597A1" w14:textId="00C9E6F5" w:rsidR="00EC651E" w:rsidRDefault="00EC651E" w:rsidP="00EC651E">
      <w:pPr>
        <w:tabs>
          <w:tab w:val="left" w:pos="3240"/>
        </w:tabs>
      </w:pPr>
      <w:r>
        <w:lastRenderedPageBreak/>
        <w:t>- Participation à des actions de sensibilisation et d’éducation à la citoyenneté active et à la solidarité du local à l’International (conférences, débats, plaidoyers…)</w:t>
      </w:r>
      <w:r>
        <w:t xml:space="preserve"> en lien avec l’équipe d’animation</w:t>
      </w:r>
    </w:p>
    <w:p w14:paraId="7346674C" w14:textId="1B783D76" w:rsidR="00F23A2C" w:rsidRDefault="00000000">
      <w:pPr>
        <w:tabs>
          <w:tab w:val="left" w:pos="3240"/>
        </w:tabs>
      </w:pPr>
      <w:r>
        <w:t xml:space="preserve">- </w:t>
      </w:r>
      <w:r w:rsidR="00C73498">
        <w:t xml:space="preserve">Suivi et programmation </w:t>
      </w:r>
      <w:r>
        <w:t xml:space="preserve">de </w:t>
      </w:r>
      <w:r w:rsidR="00C73498">
        <w:t xml:space="preserve">la </w:t>
      </w:r>
      <w:r>
        <w:t>communication autour des différents dispositifs européens et internationaux</w:t>
      </w:r>
      <w:r w:rsidR="00C73498">
        <w:t xml:space="preserve"> en lien avec le Community Manager</w:t>
      </w:r>
    </w:p>
    <w:p w14:paraId="50CD2464" w14:textId="0C4368DF" w:rsidR="00EC651E" w:rsidRDefault="00EC651E" w:rsidP="00EC651E">
      <w:pPr>
        <w:tabs>
          <w:tab w:val="left" w:pos="3240"/>
        </w:tabs>
      </w:pPr>
      <w:r>
        <w:t>- Démarches de promotion et de développement de l’association MDE40 Wipsee : rencontres avec des élus, des institutionnels, des financeurs, des décideurs, des travailleurs jeunesse et d’insertion</w:t>
      </w:r>
      <w:r>
        <w:t xml:space="preserve"> en lien avec le pôle Stratégie et Développement </w:t>
      </w:r>
    </w:p>
    <w:p w14:paraId="676D8EE9" w14:textId="2F15ED66" w:rsidR="00F23A2C" w:rsidRDefault="00000000">
      <w:pPr>
        <w:tabs>
          <w:tab w:val="left" w:pos="3240"/>
        </w:tabs>
      </w:pPr>
      <w:r>
        <w:t xml:space="preserve">- </w:t>
      </w:r>
      <w:r w:rsidR="00C73498">
        <w:t>P</w:t>
      </w:r>
      <w:r>
        <w:t>articip</w:t>
      </w:r>
      <w:r w:rsidR="00C73498">
        <w:t>ation</w:t>
      </w:r>
      <w:r>
        <w:t xml:space="preserve"> à la vie de l’association et </w:t>
      </w:r>
      <w:r w:rsidR="00C73498">
        <w:t>au développement des</w:t>
      </w:r>
      <w:r>
        <w:t xml:space="preserve"> logiques d’une gouvernance partagée</w:t>
      </w:r>
      <w:r w:rsidR="002941E2">
        <w:t xml:space="preserve"> en lien avec le Conseil d’Administration et les bénévoles</w:t>
      </w:r>
    </w:p>
    <w:p w14:paraId="32272B27" w14:textId="11EA3803" w:rsidR="00F23A2C"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t xml:space="preserve">Acquis et compétences </w:t>
      </w:r>
      <w:r w:rsidR="00EC651E">
        <w:rPr>
          <w:i/>
          <w:color w:val="4472C4"/>
        </w:rPr>
        <w:t>attendus</w:t>
      </w:r>
    </w:p>
    <w:p w14:paraId="23AF35F6" w14:textId="77777777" w:rsidR="00F23A2C" w:rsidRDefault="00000000">
      <w:pPr>
        <w:tabs>
          <w:tab w:val="left" w:pos="3240"/>
        </w:tabs>
      </w:pPr>
      <w:r>
        <w:t>Une maîtrise des process de gestion de projet (pilotage du projet)</w:t>
      </w:r>
    </w:p>
    <w:p w14:paraId="13B5DA17" w14:textId="17A56F90" w:rsidR="00F23A2C" w:rsidRDefault="00000000">
      <w:pPr>
        <w:tabs>
          <w:tab w:val="left" w:pos="3240"/>
        </w:tabs>
      </w:pPr>
      <w:r>
        <w:t>Une capacité à utiliser intelligemment</w:t>
      </w:r>
      <w:r w:rsidR="00EC651E">
        <w:t xml:space="preserve"> et méthodiquement</w:t>
      </w:r>
      <w:r>
        <w:t xml:space="preserve"> les outils de gestion (maîtrise technique)</w:t>
      </w:r>
    </w:p>
    <w:p w14:paraId="427C4EEA" w14:textId="77777777" w:rsidR="00F23A2C" w:rsidRDefault="00000000">
      <w:pPr>
        <w:tabs>
          <w:tab w:val="left" w:pos="3240"/>
        </w:tabs>
      </w:pPr>
      <w:r>
        <w:t>Une capacité à savoir coordonner les équipes internes et externes (relations sociales et communication)</w:t>
      </w:r>
    </w:p>
    <w:p w14:paraId="35EC4771" w14:textId="77777777" w:rsidR="00F23A2C" w:rsidRDefault="00000000">
      <w:pPr>
        <w:tabs>
          <w:tab w:val="left" w:pos="3240"/>
        </w:tabs>
      </w:pPr>
      <w:r>
        <w:t>Une capacité à coordonner tous les intervenants et à dialoguer, négocier, respecter les règles (partenariats et RH)</w:t>
      </w:r>
    </w:p>
    <w:p w14:paraId="447D8B20" w14:textId="77777777" w:rsidR="00F23A2C" w:rsidRDefault="00000000">
      <w:pPr>
        <w:tabs>
          <w:tab w:val="left" w:pos="3240"/>
        </w:tabs>
      </w:pPr>
      <w:r>
        <w:t>Une maîtrise de la gestion de l’historique du projet pour prendre des décisions et des orientations, gérer d’éventuels conflits ou désaccords (négociations)</w:t>
      </w:r>
    </w:p>
    <w:p w14:paraId="1F4F12A2" w14:textId="77777777" w:rsidR="00F23A2C" w:rsidRDefault="00000000">
      <w:pPr>
        <w:tabs>
          <w:tab w:val="left" w:pos="3240"/>
        </w:tabs>
      </w:pPr>
      <w:r>
        <w:t>Une capacité à déléguer et à s’appuyer sur les bonnes personnes de confiance, capables de l’épauler et de compenser ses éventuelles lacunes (coopération en équipe)</w:t>
      </w:r>
    </w:p>
    <w:p w14:paraId="378A99AF" w14:textId="77777777" w:rsidR="00F23A2C" w:rsidRDefault="00000000">
      <w:pPr>
        <w:tabs>
          <w:tab w:val="left" w:pos="3240"/>
        </w:tabs>
      </w:pPr>
      <w:r>
        <w:t>Une capacité à promouvoir les actions conduites (promotion et communication)</w:t>
      </w:r>
    </w:p>
    <w:p w14:paraId="5B369754" w14:textId="40B594CB" w:rsidR="00F23A2C" w:rsidRDefault="00000000">
      <w:pPr>
        <w:tabs>
          <w:tab w:val="left" w:pos="3240"/>
        </w:tabs>
      </w:pPr>
      <w:r>
        <w:t>Une capacité à animer des activités publiques, à s’adapter à son public et à faire preuve de pédagogie (éducation non formelle)</w:t>
      </w:r>
    </w:p>
    <w:p w14:paraId="585859AA" w14:textId="77777777" w:rsidR="00F23A2C" w:rsidRDefault="00000000">
      <w:pPr>
        <w:pBdr>
          <w:top w:val="single" w:sz="4" w:space="10" w:color="4472C4"/>
          <w:left w:val="nil"/>
          <w:bottom w:val="single" w:sz="4" w:space="10" w:color="4472C4"/>
          <w:right w:val="nil"/>
          <w:between w:val="nil"/>
        </w:pBdr>
        <w:spacing w:before="360" w:after="360"/>
        <w:ind w:left="864" w:right="864"/>
        <w:jc w:val="center"/>
        <w:rPr>
          <w:i/>
          <w:color w:val="4472C4"/>
        </w:rPr>
      </w:pPr>
      <w:r>
        <w:rPr>
          <w:i/>
          <w:color w:val="4472C4"/>
        </w:rPr>
        <w:t>Cadre :</w:t>
      </w:r>
    </w:p>
    <w:p w14:paraId="2937E771" w14:textId="1FA94DA3" w:rsidR="00F23A2C" w:rsidRDefault="009B5610">
      <w:pPr>
        <w:tabs>
          <w:tab w:val="left" w:pos="3240"/>
        </w:tabs>
      </w:pPr>
      <w:r>
        <w:t>P</w:t>
      </w:r>
      <w:r w:rsidR="00EC651E">
        <w:t>oste à pouvoir dès que possible</w:t>
      </w:r>
      <w:r>
        <w:tab/>
      </w:r>
      <w:r>
        <w:tab/>
      </w:r>
      <w:r>
        <w:tab/>
      </w:r>
      <w:r>
        <w:tab/>
      </w:r>
      <w:r w:rsidR="00000000">
        <w:t xml:space="preserve">Durée : </w:t>
      </w:r>
      <w:r>
        <w:t xml:space="preserve">CDI   </w:t>
      </w:r>
      <w:r w:rsidR="00000000">
        <w:t xml:space="preserve"> </w:t>
      </w:r>
    </w:p>
    <w:p w14:paraId="60B6A31B" w14:textId="44AAC8F3" w:rsidR="00F23A2C" w:rsidRDefault="00000000">
      <w:pPr>
        <w:tabs>
          <w:tab w:val="left" w:pos="3240"/>
        </w:tabs>
      </w:pPr>
      <w:r>
        <w:t>Rémunération</w:t>
      </w:r>
      <w:r w:rsidR="00480E09">
        <w:t xml:space="preserve"> </w:t>
      </w:r>
      <w:r w:rsidR="009B5610">
        <w:t>en lien avec la convention collective « </w:t>
      </w:r>
      <w:proofErr w:type="spellStart"/>
      <w:r w:rsidR="009B5610">
        <w:t>Ecla</w:t>
      </w:r>
      <w:proofErr w:type="spellEnd"/>
      <w:r w:rsidR="009B5610">
        <w:t> »</w:t>
      </w:r>
      <w:r>
        <w:t>.</w:t>
      </w:r>
      <w:r w:rsidR="009B5610">
        <w:t xml:space="preserve"> </w:t>
      </w:r>
      <w:r w:rsidR="00480E09">
        <w:t xml:space="preserve"> </w:t>
      </w:r>
    </w:p>
    <w:p w14:paraId="55967761" w14:textId="27CB0177" w:rsidR="00F23A2C" w:rsidRDefault="00000000">
      <w:pPr>
        <w:tabs>
          <w:tab w:val="left" w:pos="3240"/>
        </w:tabs>
        <w:ind w:left="1416"/>
      </w:pPr>
      <w:r>
        <w:t xml:space="preserve">+ </w:t>
      </w:r>
      <w:r w:rsidR="009B5610">
        <w:t xml:space="preserve">Bilan au bout de la période d’essai </w:t>
      </w:r>
      <w:r w:rsidR="004A57F3">
        <w:tab/>
      </w:r>
      <w:r w:rsidR="004A57F3">
        <w:tab/>
      </w:r>
    </w:p>
    <w:p w14:paraId="086EB1A3" w14:textId="77777777" w:rsidR="00F23A2C" w:rsidRDefault="00000000">
      <w:pPr>
        <w:tabs>
          <w:tab w:val="left" w:pos="3240"/>
        </w:tabs>
        <w:ind w:left="1416"/>
      </w:pPr>
      <w:r>
        <w:t>+ Appui à la recherche d’un lieu de résidence</w:t>
      </w:r>
    </w:p>
    <w:p w14:paraId="6219640A" w14:textId="3E42D484" w:rsidR="00F23A2C" w:rsidRDefault="00000000">
      <w:pPr>
        <w:tabs>
          <w:tab w:val="left" w:pos="3240"/>
          <w:tab w:val="left" w:pos="7898"/>
        </w:tabs>
        <w:ind w:left="1416"/>
      </w:pPr>
      <w:r>
        <w:t>+ Possibilité</w:t>
      </w:r>
      <w:r w:rsidR="004A57F3">
        <w:t>s</w:t>
      </w:r>
      <w:r>
        <w:t xml:space="preserve"> de </w:t>
      </w:r>
      <w:r w:rsidR="009B5610">
        <w:t xml:space="preserve">formation en interne ou en externe </w:t>
      </w:r>
    </w:p>
    <w:p w14:paraId="4A550881" w14:textId="6D0B5A0C" w:rsidR="009B5610" w:rsidRDefault="009B5610">
      <w:pPr>
        <w:tabs>
          <w:tab w:val="left" w:pos="3240"/>
          <w:tab w:val="left" w:pos="7898"/>
        </w:tabs>
        <w:ind w:left="1416"/>
      </w:pPr>
      <w:r>
        <w:t>+ Mutuelle et prévoyance intéressantes de la MDE40 Wipsee</w:t>
      </w:r>
    </w:p>
    <w:p w14:paraId="031FB6EB" w14:textId="7D58224F" w:rsidR="00F23A2C" w:rsidRDefault="009B5610" w:rsidP="00480E09">
      <w:pPr>
        <w:tabs>
          <w:tab w:val="left" w:pos="3240"/>
          <w:tab w:val="left" w:pos="7898"/>
        </w:tabs>
        <w:rPr>
          <w:sz w:val="2"/>
          <w:szCs w:val="2"/>
        </w:rPr>
      </w:pPr>
      <w:r>
        <w:t xml:space="preserve">Cadre de travail : environnement </w:t>
      </w:r>
      <w:r w:rsidR="00480E09">
        <w:t>rural, humain et chaleureux dans une commune dynamique proche de Dax ayant toutes les commodités culturelles, commerciales, sportives, médicales…</w:t>
      </w:r>
    </w:p>
    <w:p w14:paraId="72B8FC55" w14:textId="77777777" w:rsidR="00F23A2C" w:rsidRDefault="00000000">
      <w:pPr>
        <w:tabs>
          <w:tab w:val="left" w:pos="3240"/>
        </w:tabs>
      </w:pPr>
      <w:r>
        <w:rPr>
          <w:highlight w:val="lightGray"/>
        </w:rPr>
        <w:t xml:space="preserve">Contact : Séverine Gallais, Directrice  </w:t>
      </w:r>
      <w:hyperlink r:id="rId8">
        <w:r>
          <w:rPr>
            <w:color w:val="0563C1"/>
            <w:highlight w:val="lightGray"/>
            <w:u w:val="single"/>
          </w:rPr>
          <w:t>wipsee40@gmail.com</w:t>
        </w:r>
      </w:hyperlink>
      <w:r>
        <w:rPr>
          <w:highlight w:val="lightGray"/>
        </w:rPr>
        <w:t xml:space="preserve">        Tel : 07 86 81 25 48   -     Skype : </w:t>
      </w:r>
      <w:proofErr w:type="spellStart"/>
      <w:r>
        <w:rPr>
          <w:highlight w:val="lightGray"/>
        </w:rPr>
        <w:t>severinegallais</w:t>
      </w:r>
      <w:proofErr w:type="spellEnd"/>
    </w:p>
    <w:sectPr w:rsidR="00F23A2C">
      <w:headerReference w:type="default" r:id="rId9"/>
      <w:footerReference w:type="default" r:id="rId1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3E8B" w14:textId="77777777" w:rsidR="008F46DA" w:rsidRDefault="008F46DA">
      <w:pPr>
        <w:spacing w:after="0" w:line="240" w:lineRule="auto"/>
      </w:pPr>
      <w:r>
        <w:separator/>
      </w:r>
    </w:p>
  </w:endnote>
  <w:endnote w:type="continuationSeparator" w:id="0">
    <w:p w14:paraId="75057699" w14:textId="77777777" w:rsidR="008F46DA" w:rsidRDefault="008F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1B5B" w14:textId="77777777" w:rsidR="00F23A2C"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5 rue de </w:t>
    </w:r>
    <w:proofErr w:type="spellStart"/>
    <w:r>
      <w:rPr>
        <w:color w:val="000000"/>
      </w:rPr>
      <w:t>Lesbordes</w:t>
    </w:r>
    <w:proofErr w:type="spellEnd"/>
    <w:r>
      <w:rPr>
        <w:color w:val="000000"/>
      </w:rPr>
      <w:t xml:space="preserve"> – 40465 </w:t>
    </w:r>
    <w:proofErr w:type="spellStart"/>
    <w:r>
      <w:rPr>
        <w:color w:val="000000"/>
      </w:rPr>
      <w:t>Pontonx</w:t>
    </w:r>
    <w:proofErr w:type="spellEnd"/>
    <w:r>
      <w:rPr>
        <w:color w:val="000000"/>
      </w:rPr>
      <w:t>/Adour</w:t>
    </w:r>
  </w:p>
  <w:p w14:paraId="0BD6715E" w14:textId="77777777" w:rsidR="00F23A2C" w:rsidRDefault="00000000">
    <w:pPr>
      <w:pBdr>
        <w:top w:val="nil"/>
        <w:left w:val="nil"/>
        <w:bottom w:val="nil"/>
        <w:right w:val="nil"/>
        <w:between w:val="nil"/>
      </w:pBdr>
      <w:tabs>
        <w:tab w:val="center" w:pos="4536"/>
        <w:tab w:val="right" w:pos="9072"/>
      </w:tabs>
      <w:spacing w:after="0" w:line="240" w:lineRule="auto"/>
      <w:jc w:val="center"/>
      <w:rPr>
        <w:color w:val="000000"/>
      </w:rPr>
    </w:pPr>
    <w:hyperlink r:id="rId1">
      <w:r>
        <w:rPr>
          <w:color w:val="0563C1"/>
          <w:u w:val="single"/>
        </w:rPr>
        <w:t>Wipsee40@gmail.com</w:t>
      </w:r>
    </w:hyperlink>
    <w:r>
      <w:rPr>
        <w:color w:val="000000"/>
      </w:rPr>
      <w:t xml:space="preserve"> – 00 33 7 86 81 25 </w:t>
    </w:r>
    <w:proofErr w:type="gramStart"/>
    <w:r>
      <w:rPr>
        <w:color w:val="000000"/>
      </w:rPr>
      <w:t>38  -</w:t>
    </w:r>
    <w:proofErr w:type="gramEnd"/>
    <w:r>
      <w:rPr>
        <w:color w:val="000000"/>
      </w:rPr>
      <w:t xml:space="preserve"> Maison-europe-landes-wipsee.fr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5C0A" w14:textId="77777777" w:rsidR="008F46DA" w:rsidRDefault="008F46DA">
      <w:pPr>
        <w:spacing w:after="0" w:line="240" w:lineRule="auto"/>
      </w:pPr>
      <w:r>
        <w:separator/>
      </w:r>
    </w:p>
  </w:footnote>
  <w:footnote w:type="continuationSeparator" w:id="0">
    <w:p w14:paraId="21D6AF1B" w14:textId="77777777" w:rsidR="008F46DA" w:rsidRDefault="008F4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5201" w14:textId="77777777" w:rsidR="00F23A2C"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328D765E" wp14:editId="7802C42B">
          <wp:simplePos x="0" y="0"/>
          <wp:positionH relativeFrom="column">
            <wp:posOffset>6410960</wp:posOffset>
          </wp:positionH>
          <wp:positionV relativeFrom="paragraph">
            <wp:posOffset>-194309</wp:posOffset>
          </wp:positionV>
          <wp:extent cx="494030" cy="579120"/>
          <wp:effectExtent l="0" t="0" r="0" b="0"/>
          <wp:wrapNone/>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94030" cy="5791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D2CA587" wp14:editId="54D6E1EA">
          <wp:simplePos x="0" y="0"/>
          <wp:positionH relativeFrom="column">
            <wp:posOffset>-309243</wp:posOffset>
          </wp:positionH>
          <wp:positionV relativeFrom="paragraph">
            <wp:posOffset>-146684</wp:posOffset>
          </wp:positionV>
          <wp:extent cx="6436360" cy="46863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436360" cy="46863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52A5BED9" wp14:editId="3B9779CD">
          <wp:simplePos x="0" y="0"/>
          <wp:positionH relativeFrom="column">
            <wp:posOffset>6039637</wp:posOffset>
          </wp:positionH>
          <wp:positionV relativeFrom="paragraph">
            <wp:posOffset>-84597</wp:posOffset>
          </wp:positionV>
          <wp:extent cx="371337" cy="340677"/>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371337" cy="340677"/>
                  </a:xfrm>
                  <a:prstGeom prst="rect">
                    <a:avLst/>
                  </a:prstGeom>
                  <a:ln/>
                </pic:spPr>
              </pic:pic>
            </a:graphicData>
          </a:graphic>
        </wp:anchor>
      </w:drawing>
    </w:r>
  </w:p>
  <w:p w14:paraId="5B14ADA7" w14:textId="77777777" w:rsidR="00F23A2C" w:rsidRDefault="00F23A2C">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41DFB"/>
    <w:multiLevelType w:val="multilevel"/>
    <w:tmpl w:val="C9683CA8"/>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16cid:durableId="135438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A2C"/>
    <w:rsid w:val="002941E2"/>
    <w:rsid w:val="00480E09"/>
    <w:rsid w:val="004A57F3"/>
    <w:rsid w:val="00803C63"/>
    <w:rsid w:val="008F46DA"/>
    <w:rsid w:val="009B5610"/>
    <w:rsid w:val="00C73498"/>
    <w:rsid w:val="00E17ABB"/>
    <w:rsid w:val="00EB2604"/>
    <w:rsid w:val="00EC651E"/>
    <w:rsid w:val="00F23A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3916"/>
  <w15:docId w15:val="{7A9755C9-968E-4C8C-B91A-7D1531DE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itre1">
    <w:name w:val="heading 1"/>
    <w:basedOn w:val="Normal"/>
    <w:next w:val="Normal"/>
    <w:link w:val="Titre1Car"/>
    <w:uiPriority w:val="9"/>
    <w:qFormat/>
    <w:rsid w:val="00B31C5F"/>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2A3A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2A3A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2A3A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216040"/>
    <w:pPr>
      <w:tabs>
        <w:tab w:val="center" w:pos="4536"/>
        <w:tab w:val="right" w:pos="9072"/>
      </w:tabs>
      <w:spacing w:after="0" w:line="240" w:lineRule="auto"/>
    </w:pPr>
  </w:style>
  <w:style w:type="character" w:customStyle="1" w:styleId="En-tteCar">
    <w:name w:val="En-tête Car"/>
    <w:basedOn w:val="Policepardfaut"/>
    <w:link w:val="En-tte"/>
    <w:uiPriority w:val="99"/>
    <w:rsid w:val="00216040"/>
  </w:style>
  <w:style w:type="paragraph" w:styleId="Pieddepage">
    <w:name w:val="footer"/>
    <w:basedOn w:val="Normal"/>
    <w:link w:val="PieddepageCar"/>
    <w:uiPriority w:val="99"/>
    <w:unhideWhenUsed/>
    <w:rsid w:val="002160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6040"/>
  </w:style>
  <w:style w:type="character" w:styleId="Lienhypertexte">
    <w:name w:val="Hyperlink"/>
    <w:uiPriority w:val="99"/>
    <w:unhideWhenUsed/>
    <w:rsid w:val="0082661A"/>
    <w:rPr>
      <w:color w:val="0563C1"/>
      <w:u w:val="single"/>
    </w:rPr>
  </w:style>
  <w:style w:type="character" w:styleId="Mentionnonrsolue">
    <w:name w:val="Unresolved Mention"/>
    <w:uiPriority w:val="99"/>
    <w:semiHidden/>
    <w:unhideWhenUsed/>
    <w:rsid w:val="0082661A"/>
    <w:rPr>
      <w:color w:val="605E5C"/>
      <w:shd w:val="clear" w:color="auto" w:fill="E1DFDD"/>
    </w:rPr>
  </w:style>
  <w:style w:type="character" w:customStyle="1" w:styleId="Titre1Car">
    <w:name w:val="Titre 1 Car"/>
    <w:basedOn w:val="Policepardfaut"/>
    <w:link w:val="Titre1"/>
    <w:uiPriority w:val="9"/>
    <w:rsid w:val="00B31C5F"/>
    <w:rPr>
      <w:rFonts w:asciiTheme="majorHAnsi" w:eastAsiaTheme="majorEastAsia" w:hAnsiTheme="majorHAnsi" w:cstheme="majorBidi"/>
      <w:b/>
      <w:bCs/>
      <w:kern w:val="32"/>
      <w:sz w:val="32"/>
      <w:szCs w:val="32"/>
      <w:lang w:eastAsia="en-US"/>
    </w:rPr>
  </w:style>
  <w:style w:type="paragraph" w:styleId="Citationintense">
    <w:name w:val="Intense Quote"/>
    <w:basedOn w:val="Normal"/>
    <w:next w:val="Normal"/>
    <w:link w:val="CitationintenseCar"/>
    <w:uiPriority w:val="30"/>
    <w:qFormat/>
    <w:rsid w:val="00B31C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B31C5F"/>
    <w:rPr>
      <w:i/>
      <w:iCs/>
      <w:color w:val="4472C4" w:themeColor="accent1"/>
      <w:sz w:val="22"/>
      <w:szCs w:val="22"/>
      <w:lang w:eastAsia="en-US"/>
    </w:rPr>
  </w:style>
  <w:style w:type="character" w:customStyle="1" w:styleId="Titre3Car">
    <w:name w:val="Titre 3 Car"/>
    <w:basedOn w:val="Policepardfaut"/>
    <w:link w:val="Titre3"/>
    <w:uiPriority w:val="9"/>
    <w:semiHidden/>
    <w:rsid w:val="002A3A9F"/>
    <w:rPr>
      <w:rFonts w:asciiTheme="majorHAnsi" w:eastAsiaTheme="majorEastAsia" w:hAnsiTheme="majorHAnsi" w:cstheme="majorBidi"/>
      <w:color w:val="1F3763" w:themeColor="accent1" w:themeShade="7F"/>
      <w:sz w:val="24"/>
      <w:szCs w:val="24"/>
      <w:lang w:eastAsia="en-US"/>
    </w:rPr>
  </w:style>
  <w:style w:type="character" w:customStyle="1" w:styleId="Titre2Car">
    <w:name w:val="Titre 2 Car"/>
    <w:basedOn w:val="Policepardfaut"/>
    <w:link w:val="Titre2"/>
    <w:uiPriority w:val="9"/>
    <w:semiHidden/>
    <w:rsid w:val="002A3A9F"/>
    <w:rPr>
      <w:rFonts w:asciiTheme="majorHAnsi" w:eastAsiaTheme="majorEastAsia" w:hAnsiTheme="majorHAnsi" w:cstheme="majorBidi"/>
      <w:color w:val="2F5496" w:themeColor="accent1" w:themeShade="BF"/>
      <w:sz w:val="26"/>
      <w:szCs w:val="26"/>
      <w:lang w:eastAsia="en-US"/>
    </w:rPr>
  </w:style>
  <w:style w:type="character" w:customStyle="1" w:styleId="Titre4Car">
    <w:name w:val="Titre 4 Car"/>
    <w:basedOn w:val="Policepardfaut"/>
    <w:link w:val="Titre4"/>
    <w:uiPriority w:val="9"/>
    <w:semiHidden/>
    <w:rsid w:val="002A3A9F"/>
    <w:rPr>
      <w:rFonts w:asciiTheme="majorHAnsi" w:eastAsiaTheme="majorEastAsia" w:hAnsiTheme="majorHAnsi" w:cstheme="majorBidi"/>
      <w:i/>
      <w:iCs/>
      <w:color w:val="2F5496" w:themeColor="accent1" w:themeShade="BF"/>
      <w:sz w:val="22"/>
      <w:szCs w:val="22"/>
      <w:lang w:eastAsia="en-US"/>
    </w:rPr>
  </w:style>
  <w:style w:type="paragraph" w:styleId="Paragraphedeliste">
    <w:name w:val="List Paragraph"/>
    <w:basedOn w:val="Normal"/>
    <w:uiPriority w:val="34"/>
    <w:qFormat/>
    <w:rsid w:val="00544F30"/>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ipsee40@gmail.com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Wipsee40@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2zR7HzTS1MrVzhws/gZgdTrvyA==">AMUW2mUKzPxrbWCA8s9tX0HiHwOPGu1YmPb14r/Kc2+z7tcouPIettm7TiBgIFvGEB/qbwwUy4oRi+b6P7roSwLBPRyQHMBNKx9zxQtgYv/ImnYa/grmUCo=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803</Words>
  <Characters>4417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severine gallais</dc:creator>
  <cp:lastModifiedBy>Wipsee sg</cp:lastModifiedBy>
  <cp:revision>2</cp:revision>
  <dcterms:created xsi:type="dcterms:W3CDTF">2022-08-23T12:24:00Z</dcterms:created>
  <dcterms:modified xsi:type="dcterms:W3CDTF">2022-08-23T12:24:00Z</dcterms:modified>
</cp:coreProperties>
</file>